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EDC2A14" w:rsidR="004E1498" w:rsidRPr="00BD5653" w:rsidRDefault="0031554C" w:rsidP="00BD5653">
      <w:pPr>
        <w:overflowPunct w:val="0"/>
        <w:autoSpaceDE w:val="0"/>
        <w:autoSpaceDN w:val="0"/>
        <w:adjustRightInd w:val="0"/>
        <w:spacing w:after="0" w:line="240" w:lineRule="auto"/>
        <w:textAlignment w:val="baseline"/>
        <w:rPr>
          <w:rFonts w:eastAsia="Times New Roman" w:cs="Times New Roman"/>
          <w:lang w:eastAsia="cs-CZ"/>
        </w:rPr>
      </w:pPr>
      <w:r w:rsidRPr="00BD5653">
        <w:rPr>
          <w:rFonts w:eastAsia="Times New Roman" w:cs="Times New Roman"/>
          <w:lang w:eastAsia="cs-CZ"/>
        </w:rPr>
        <w:t xml:space="preserve">Příloha č. </w:t>
      </w:r>
      <w:r w:rsidR="00AC4726">
        <w:rPr>
          <w:rFonts w:eastAsia="Times New Roman" w:cs="Times New Roman"/>
          <w:lang w:eastAsia="cs-CZ"/>
        </w:rPr>
        <w:t>5</w:t>
      </w:r>
      <w:r w:rsidRPr="00BD5653">
        <w:rPr>
          <w:rFonts w:eastAsia="Times New Roman" w:cs="Times New Roman"/>
          <w:lang w:eastAsia="cs-CZ"/>
        </w:rPr>
        <w:t xml:space="preserve"> Výzvy</w:t>
      </w:r>
      <w:r w:rsidR="00BD5653" w:rsidRPr="00BD5653">
        <w:rPr>
          <w:rFonts w:eastAsia="Times New Roman" w:cs="Times New Roman"/>
          <w:lang w:eastAsia="cs-CZ"/>
        </w:rPr>
        <w:t xml:space="preserve">                             </w:t>
      </w:r>
      <w:r w:rsidR="00BD5653">
        <w:rPr>
          <w:rFonts w:eastAsia="Times New Roman" w:cs="Times New Roman"/>
          <w:lang w:eastAsia="cs-CZ"/>
        </w:rPr>
        <w:t xml:space="preserve">                            </w:t>
      </w:r>
      <w:r w:rsidR="00BD5653" w:rsidRPr="00BD5653">
        <w:rPr>
          <w:rFonts w:eastAsia="Times New Roman" w:cs="Times New Roman"/>
          <w:lang w:eastAsia="cs-CZ"/>
        </w:rPr>
        <w:t>Č.j.: ……………………………………………………</w:t>
      </w:r>
      <w:r w:rsidR="00BD5653" w:rsidRPr="00BD5653">
        <w:rPr>
          <w:rFonts w:eastAsia="Times New Roman" w:cs="Times New Roman"/>
          <w:lang w:eastAsia="cs-CZ"/>
        </w:rPr>
        <w:tab/>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FB06E0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BD5653" w:rsidRPr="0098075D">
        <w:rPr>
          <w:rFonts w:ascii="Verdana" w:eastAsia="Times New Roman" w:hAnsi="Verdana" w:cs="Times New Roman"/>
          <w:lang w:eastAsia="cs-CZ"/>
        </w:rPr>
        <w:t>Správa železnic,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B9171D6" w14:textId="3A6278E3" w:rsidR="00200D0A" w:rsidRPr="00200D0A" w:rsidRDefault="004E1498" w:rsidP="00200D0A">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2A2FA2">
        <w:rPr>
          <w:rFonts w:eastAsia="Times New Roman" w:cs="Times New Roman"/>
          <w:lang w:eastAsia="cs-CZ"/>
        </w:rPr>
        <w:t xml:space="preserve">zastoupená </w:t>
      </w:r>
      <w:r w:rsidR="00200D0A">
        <w:rPr>
          <w:rFonts w:eastAsia="Times New Roman" w:cs="Times New Roman"/>
          <w:lang w:eastAsia="cs-CZ"/>
        </w:rPr>
        <w:t xml:space="preserve"> </w:t>
      </w:r>
      <w:r w:rsidR="00200D0A" w:rsidRPr="00200D0A">
        <w:rPr>
          <w:rFonts w:eastAsia="Times New Roman" w:cs="Times New Roman"/>
          <w:lang w:eastAsia="cs-CZ"/>
        </w:rPr>
        <w:t>Ing. Liborem Tkáčem, ředitelem Oblastního ředitelství Brno</w:t>
      </w:r>
    </w:p>
    <w:p w14:paraId="3A44472F" w14:textId="2B50F34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431CDBD" w14:textId="30FDE22E" w:rsidR="004E1498" w:rsidRPr="00BD565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BD5653">
        <w:rPr>
          <w:rFonts w:eastAsia="Times New Roman" w:cs="Times New Roman"/>
          <w:lang w:eastAsia="cs-CZ"/>
        </w:rPr>
        <w:t xml:space="preserve">organizační složka </w:t>
      </w:r>
      <w:r w:rsidR="00200D0A" w:rsidRPr="00BD5653">
        <w:rPr>
          <w:rFonts w:eastAsia="Times New Roman" w:cs="Times New Roman"/>
          <w:lang w:eastAsia="cs-CZ"/>
        </w:rPr>
        <w:t>Oblastní ředitelství Brno</w:t>
      </w:r>
      <w:r w:rsidRPr="00BD5653">
        <w:rPr>
          <w:rFonts w:eastAsia="Times New Roman" w:cs="Times New Roman"/>
          <w:lang w:eastAsia="cs-CZ"/>
        </w:rPr>
        <w:t xml:space="preserve">, </w:t>
      </w:r>
    </w:p>
    <w:p w14:paraId="05AE7DF1" w14:textId="7B5700FB"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 xml:space="preserve">zastoupená </w:t>
      </w:r>
      <w:r w:rsidR="00200D0A" w:rsidRPr="00200D0A">
        <w:rPr>
          <w:rFonts w:eastAsia="Times New Roman" w:cs="Times New Roman"/>
          <w:lang w:eastAsia="cs-CZ"/>
        </w:rPr>
        <w:t>Ing. Liborem Tkáčem, ředitelem Oblastního ředitelství Brno</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3D9BB73" w14:textId="77777777" w:rsidR="004678A4" w:rsidRPr="00B42F40" w:rsidRDefault="004678A4" w:rsidP="004678A4">
      <w:pPr>
        <w:pStyle w:val="Textbezodsazen"/>
        <w:spacing w:after="0"/>
        <w:rPr>
          <w:rStyle w:val="Zdraznnjemn"/>
          <w:b/>
          <w:iCs w:val="0"/>
          <w:color w:val="auto"/>
        </w:rPr>
      </w:pPr>
      <w:r w:rsidRPr="00B42F40">
        <w:rPr>
          <w:rStyle w:val="Zdraznnjemn"/>
          <w:b/>
          <w:iCs w:val="0"/>
          <w:color w:val="auto"/>
        </w:rPr>
        <w:t xml:space="preserve">Korespondenční adresa: </w:t>
      </w:r>
    </w:p>
    <w:p w14:paraId="02F92823" w14:textId="77777777" w:rsidR="004678A4" w:rsidRDefault="004678A4" w:rsidP="004678A4">
      <w:pPr>
        <w:pStyle w:val="Textbezodsazen"/>
        <w:spacing w:after="0"/>
      </w:pPr>
      <w:r>
        <w:t>Správa železnic, státní organizace</w:t>
      </w:r>
    </w:p>
    <w:p w14:paraId="2B8575D9" w14:textId="77777777" w:rsidR="004678A4" w:rsidRDefault="004678A4" w:rsidP="004678A4">
      <w:pPr>
        <w:pStyle w:val="Textbezodsazen"/>
        <w:spacing w:after="0" w:line="240" w:lineRule="auto"/>
      </w:pPr>
      <w:r w:rsidRPr="00DF5663">
        <w:t>Oblastní ředitelství Brno</w:t>
      </w:r>
      <w:r w:rsidRPr="005A6B21">
        <w:rPr>
          <w:highlight w:val="green"/>
        </w:rPr>
        <w:t xml:space="preserve"> </w:t>
      </w:r>
    </w:p>
    <w:p w14:paraId="3A06C2FA" w14:textId="77777777" w:rsidR="004678A4" w:rsidRDefault="004678A4" w:rsidP="004678A4">
      <w:pPr>
        <w:pStyle w:val="Textbezodsazen"/>
        <w:spacing w:after="0" w:line="240" w:lineRule="auto"/>
        <w:rPr>
          <w:lang w:val="en-US"/>
        </w:rPr>
      </w:pPr>
      <w:r w:rsidRPr="00DF5663">
        <w:rPr>
          <w:lang w:val="en-US"/>
        </w:rPr>
        <w:t>Kounicova 26, 611 43 Brno</w:t>
      </w:r>
    </w:p>
    <w:p w14:paraId="3072C3B1" w14:textId="77777777" w:rsidR="004678A4" w:rsidRDefault="004678A4" w:rsidP="004678A4">
      <w:pPr>
        <w:pStyle w:val="acnormal"/>
        <w:spacing w:before="0" w:after="0"/>
        <w:rPr>
          <w:rFonts w:ascii="Verdana" w:hAnsi="Verdana" w:cstheme="minorHAnsi"/>
          <w:sz w:val="18"/>
          <w:szCs w:val="18"/>
        </w:rPr>
      </w:pPr>
    </w:p>
    <w:p w14:paraId="3DCA3318" w14:textId="77777777" w:rsidR="004678A4" w:rsidRPr="00061719" w:rsidRDefault="004678A4" w:rsidP="004678A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116F8BD" w14:textId="77777777" w:rsidR="004678A4" w:rsidRDefault="00414875" w:rsidP="004678A4">
      <w:pPr>
        <w:pStyle w:val="Textbezodsazen"/>
        <w:spacing w:after="0" w:line="240" w:lineRule="auto"/>
        <w:rPr>
          <w:rStyle w:val="Hypertextovodkaz"/>
          <w:rFonts w:ascii="Verdana" w:hAnsi="Verdana" w:cstheme="minorHAnsi"/>
        </w:rPr>
      </w:pPr>
      <w:hyperlink r:id="rId8" w:history="1">
        <w:r w:rsidR="004678A4" w:rsidRPr="005F58CA">
          <w:rPr>
            <w:rStyle w:val="Hypertextovodkaz"/>
            <w:rFonts w:ascii="Verdana" w:hAnsi="Verdana" w:cstheme="minorHAnsi"/>
          </w:rPr>
          <w:t xml:space="preserve">epodatelnaorbno@spravazeleznic.cz </w:t>
        </w:r>
      </w:hyperlink>
    </w:p>
    <w:p w14:paraId="3951160B" w14:textId="77777777" w:rsidR="004678A4" w:rsidRDefault="004678A4" w:rsidP="004678A4">
      <w:pPr>
        <w:pStyle w:val="Textbezodsazen"/>
        <w:spacing w:after="0" w:line="240" w:lineRule="auto"/>
      </w:pPr>
    </w:p>
    <w:p w14:paraId="60B6024A" w14:textId="77777777" w:rsidR="004678A4" w:rsidRPr="004678A4" w:rsidRDefault="004678A4" w:rsidP="004678A4">
      <w:pPr>
        <w:pStyle w:val="Textbezodsazen"/>
        <w:spacing w:after="0"/>
        <w:rPr>
          <w:rStyle w:val="Zdraznnjemn"/>
          <w:b/>
          <w:color w:val="auto"/>
        </w:rPr>
      </w:pPr>
      <w:r w:rsidRPr="004678A4">
        <w:rPr>
          <w:rStyle w:val="Zdraznnjemn"/>
          <w:b/>
          <w:color w:val="auto"/>
        </w:rPr>
        <w:t>Korespondenční adresa pro doručování daňových dokladů:</w:t>
      </w:r>
    </w:p>
    <w:p w14:paraId="3D59B984" w14:textId="77777777" w:rsidR="00B95216" w:rsidRPr="00B30C38" w:rsidRDefault="00B95216" w:rsidP="00B95216">
      <w:pPr>
        <w:pStyle w:val="Textbezodsazen"/>
        <w:spacing w:after="0"/>
      </w:pPr>
      <w:r w:rsidRPr="00B30C38">
        <w:t xml:space="preserve">Správa železnic, státní organizace </w:t>
      </w:r>
    </w:p>
    <w:p w14:paraId="362EC137" w14:textId="77777777" w:rsidR="00B95216" w:rsidRPr="00B30C38" w:rsidRDefault="00B95216" w:rsidP="00B95216">
      <w:pPr>
        <w:pStyle w:val="Textbezodsazen"/>
        <w:spacing w:after="0"/>
      </w:pPr>
      <w:r w:rsidRPr="00B30C38">
        <w:t xml:space="preserve">Centrální finanční účtárna Čechy </w:t>
      </w:r>
    </w:p>
    <w:p w14:paraId="3AB720AA" w14:textId="77777777" w:rsidR="00B95216" w:rsidRPr="00B30C38" w:rsidRDefault="00B95216" w:rsidP="00B95216">
      <w:pPr>
        <w:pStyle w:val="Textbezodsazen"/>
        <w:spacing w:after="0"/>
      </w:pPr>
      <w:r w:rsidRPr="00B30C38">
        <w:t xml:space="preserve">Náměstí Jana Pernera 217 </w:t>
      </w:r>
    </w:p>
    <w:p w14:paraId="1E6856F4" w14:textId="1E6CF0C0" w:rsidR="004678A4" w:rsidRPr="00D32554" w:rsidRDefault="00B95216" w:rsidP="00B95216">
      <w:pPr>
        <w:pStyle w:val="Textbezodsazen"/>
        <w:spacing w:line="240" w:lineRule="auto"/>
      </w:pPr>
      <w:r w:rsidRPr="00B30C38">
        <w:t>530 02 Pardubice</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7EB6">
        <w:rPr>
          <w:rFonts w:eastAsia="Times New Roman" w:cs="Times New Roman"/>
          <w:lang w:eastAsia="cs-CZ"/>
        </w:rPr>
        <w:t>jméno osoby/název firmy</w:t>
      </w:r>
    </w:p>
    <w:p w14:paraId="19E73E8B"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zápisu v evidenci</w:t>
      </w:r>
    </w:p>
    <w:p w14:paraId="57570FFE"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Sídlo:</w:t>
      </w:r>
    </w:p>
    <w:p w14:paraId="420D77A3"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IČO ……………………, DIČ …………………</w:t>
      </w:r>
    </w:p>
    <w:p w14:paraId="19B3856E"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Bankovní spojení:……………………..</w:t>
      </w:r>
    </w:p>
    <w:p w14:paraId="17127EF1"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Číslo účtu:…………………………..</w:t>
      </w:r>
    </w:p>
    <w:p w14:paraId="3B9C9CF2"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B72651B"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2B6BAD">
        <w:rPr>
          <w:rFonts w:ascii="Verdana" w:eastAsia="Calibri" w:hAnsi="Verdana"/>
          <w:b/>
        </w:rPr>
        <w:t>Monitoring, diagnostika a statické posouzení mostu ev. km 35,529 na trati Brno - H. Brod</w:t>
      </w:r>
      <w:r w:rsidRPr="002A2FA2">
        <w:rPr>
          <w:rFonts w:eastAsia="Times New Roman" w:cs="Times New Roman"/>
          <w:b/>
          <w:lang w:eastAsia="cs-CZ"/>
        </w:rPr>
        <w:t>“</w:t>
      </w:r>
      <w:r w:rsidRPr="002A2FA2">
        <w:rPr>
          <w:rFonts w:eastAsia="Times New Roman" w:cs="Times New Roman"/>
          <w:lang w:eastAsia="cs-CZ"/>
        </w:rPr>
        <w:t xml:space="preserve">, </w:t>
      </w:r>
      <w:r w:rsidR="000D278B" w:rsidRPr="002A2FA2">
        <w:rPr>
          <w:rFonts w:eastAsia="Times New Roman" w:cs="Times New Roman"/>
          <w:lang w:eastAsia="cs-CZ"/>
        </w:rPr>
        <w:t>č.j. veřejné zakázky</w:t>
      </w:r>
      <w:r w:rsidR="00EF683F" w:rsidRPr="002A2FA2">
        <w:rPr>
          <w:rFonts w:eastAsia="Times New Roman" w:cs="Times New Roman"/>
          <w:lang w:eastAsia="cs-CZ"/>
        </w:rPr>
        <w:t xml:space="preserve"> </w:t>
      </w:r>
      <w:r w:rsidR="00414875" w:rsidRPr="003E527C">
        <w:rPr>
          <w:rFonts w:ascii="Verdana" w:hAnsi="Verdana"/>
          <w:bCs/>
          <w:szCs w:val="14"/>
        </w:rPr>
        <w:t>15484/2021-SŽ-OŘ BNO-NPI</w:t>
      </w:r>
      <w:r w:rsidR="00414875"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BD5653">
      <w:pPr>
        <w:pStyle w:val="Nadpis1"/>
        <w:jc w:val="both"/>
      </w:pPr>
      <w:r w:rsidRPr="00950C1F">
        <w:t>Dílo</w:t>
      </w:r>
      <w:bookmarkStart w:id="0" w:name="_GoBack"/>
      <w:bookmarkEnd w:id="0"/>
    </w:p>
    <w:p w14:paraId="75B8D031" w14:textId="1F47430B" w:rsidR="004E1498" w:rsidRDefault="004E1498" w:rsidP="00BD5653">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0BE3C202" w14:textId="3188C12D" w:rsidR="00CA6934" w:rsidRDefault="00CA6934" w:rsidP="00CA6934">
      <w:pPr>
        <w:rPr>
          <w:lang w:eastAsia="cs-CZ"/>
        </w:rPr>
      </w:pPr>
    </w:p>
    <w:p w14:paraId="6667AF0A" w14:textId="77777777" w:rsidR="00837ACE" w:rsidRPr="00CA6934" w:rsidRDefault="00837ACE" w:rsidP="00CA6934">
      <w:pPr>
        <w:rPr>
          <w:lang w:eastAsia="cs-CZ"/>
        </w:rPr>
      </w:pPr>
    </w:p>
    <w:p w14:paraId="4E17D918" w14:textId="173E2991" w:rsidR="004E1498" w:rsidRPr="004E1498" w:rsidRDefault="004E1498" w:rsidP="00BD5653">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4DDE9AF9" w:rsidR="004E1498" w:rsidRPr="00B44C85" w:rsidRDefault="004E1498" w:rsidP="0091280B">
      <w:pPr>
        <w:pStyle w:val="Nadpis2"/>
      </w:pPr>
      <w:r w:rsidRPr="00B44C85">
        <w:t xml:space="preserve">Předmětem díla je </w:t>
      </w:r>
      <w:r w:rsidR="008C1582" w:rsidRPr="00B44C85">
        <w:t xml:space="preserve">provedení </w:t>
      </w:r>
      <w:r w:rsidR="0093212E" w:rsidRPr="00B44C85">
        <w:t>m</w:t>
      </w:r>
      <w:r w:rsidR="0093212E" w:rsidRPr="00B44C85">
        <w:rPr>
          <w:rFonts w:ascii="Verdana" w:eastAsia="Calibri" w:hAnsi="Verdana"/>
        </w:rPr>
        <w:t>onitoringu, diagnostiky a statického posouzení mostu ev. km 35,529 na trati Brno - H. Brod</w:t>
      </w:r>
      <w:r w:rsidR="008C1582" w:rsidRPr="00B44C85">
        <w:rPr>
          <w:rFonts w:ascii="Verdana" w:eastAsia="Calibri" w:hAnsi="Verdana"/>
        </w:rPr>
        <w:t>.</w:t>
      </w:r>
      <w:r w:rsidR="00D87D95" w:rsidRPr="00B44C85">
        <w:t xml:space="preserve"> </w:t>
      </w:r>
    </w:p>
    <w:p w14:paraId="31E5226B" w14:textId="64C151C1" w:rsidR="004E1498" w:rsidRPr="00B44C85" w:rsidRDefault="004E1498" w:rsidP="00BD5653">
      <w:pPr>
        <w:pStyle w:val="Nadpis2"/>
      </w:pPr>
      <w:r w:rsidRPr="00B44C85">
        <w:t>Předmět díla je blíže specifikován v</w:t>
      </w:r>
      <w:r w:rsidR="00D87D95" w:rsidRPr="00B44C85">
        <w:t xml:space="preserve"> </w:t>
      </w:r>
      <w:r w:rsidR="0093212E" w:rsidRPr="00B44C85">
        <w:t xml:space="preserve">Zadávacích </w:t>
      </w:r>
      <w:r w:rsidR="00D87D95" w:rsidRPr="00B44C85">
        <w:t xml:space="preserve"> podmínkách</w:t>
      </w:r>
      <w:r w:rsidR="0086114C" w:rsidRPr="00B44C85">
        <w:t>,</w:t>
      </w:r>
      <w:r w:rsidRPr="00B44C85">
        <w:t xml:space="preserve"> kter</w:t>
      </w:r>
      <w:r w:rsidR="00D87D95" w:rsidRPr="00B44C85">
        <w:t>é</w:t>
      </w:r>
      <w:r w:rsidRPr="00B44C85">
        <w:t xml:space="preserve"> </w:t>
      </w:r>
      <w:r w:rsidR="00D87D95" w:rsidRPr="00B44C85">
        <w:t>jsou</w:t>
      </w:r>
      <w:r w:rsidRPr="00B44C85">
        <w:t xml:space="preserve"> přílohou </w:t>
      </w:r>
      <w:r w:rsidR="0086114C" w:rsidRPr="00B44C85">
        <w:t>č</w:t>
      </w:r>
      <w:r w:rsidR="00D87D95" w:rsidRPr="00B44C85">
        <w:t>.</w:t>
      </w:r>
      <w:r w:rsidR="0093212E" w:rsidRPr="00B44C85">
        <w:t>1</w:t>
      </w:r>
      <w:r w:rsidR="00D87D95" w:rsidRPr="00B44C85">
        <w:t xml:space="preserve"> t</w:t>
      </w:r>
      <w:r w:rsidRPr="00B44C85">
        <w:t>éto smlouvy.</w:t>
      </w:r>
    </w:p>
    <w:p w14:paraId="473D847B" w14:textId="3D652FD2" w:rsidR="00BD5653" w:rsidRDefault="00BD5653" w:rsidP="00BD5653">
      <w:pPr>
        <w:rPr>
          <w:lang w:eastAsia="cs-CZ"/>
        </w:rPr>
      </w:pPr>
    </w:p>
    <w:p w14:paraId="6DE8698C" w14:textId="77777777" w:rsidR="008C1582" w:rsidRPr="00BD5653" w:rsidRDefault="008C1582" w:rsidP="00BD5653">
      <w:pPr>
        <w:rPr>
          <w:lang w:eastAsia="cs-CZ"/>
        </w:rPr>
      </w:pPr>
    </w:p>
    <w:p w14:paraId="600D21AE" w14:textId="1C21AF76" w:rsidR="004E1498" w:rsidRPr="00D15E50" w:rsidRDefault="0029605F" w:rsidP="00BD5653">
      <w:pPr>
        <w:pStyle w:val="Nadpis1"/>
        <w:jc w:val="both"/>
        <w:rPr>
          <w:rFonts w:eastAsia="Times New Roman"/>
          <w:lang w:eastAsia="cs-CZ"/>
        </w:rPr>
      </w:pPr>
      <w:r w:rsidRPr="00D15E50">
        <w:rPr>
          <w:rFonts w:eastAsia="Times New Roman"/>
          <w:lang w:eastAsia="cs-CZ"/>
        </w:rPr>
        <w:t xml:space="preserve">Cena díla </w:t>
      </w:r>
    </w:p>
    <w:p w14:paraId="0382F771" w14:textId="77777777" w:rsidR="00810E9B" w:rsidRPr="006A53AC" w:rsidRDefault="00810E9B" w:rsidP="006A53AC">
      <w:pPr>
        <w:pStyle w:val="Nadpis2"/>
        <w:jc w:val="left"/>
      </w:pPr>
      <w:r w:rsidRPr="006A53AC">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28C81697" w14:textId="7C3A90F5" w:rsidR="00810E9B" w:rsidRPr="006A53AC" w:rsidRDefault="00810E9B" w:rsidP="00200D0A">
      <w:pPr>
        <w:pStyle w:val="Nadpis2"/>
      </w:pPr>
      <w:r w:rsidRPr="006A53AC">
        <w:t xml:space="preserve">Fakturace bude provedena </w:t>
      </w:r>
      <w:r w:rsidR="00D15E50">
        <w:t>po předání Díla a podpisu akceptačního protokolu.</w:t>
      </w:r>
    </w:p>
    <w:p w14:paraId="049F573C" w14:textId="3D273431" w:rsidR="00A239A4" w:rsidRDefault="00200D0A" w:rsidP="00A239A4">
      <w:pPr>
        <w:pStyle w:val="Nadpis2"/>
        <w:rPr>
          <w:rFonts w:eastAsia="Calibri"/>
        </w:rPr>
      </w:pPr>
      <w:r w:rsidRPr="00200D0A">
        <w:rPr>
          <w:rFonts w:eastAsia="Calibri"/>
        </w:rPr>
        <w:t xml:space="preserve">Smluvní strany se dohodly na zasílání faktur v elektronické podobě ve tvaru PDF na </w:t>
      </w:r>
      <w:r w:rsidR="00B95216" w:rsidRPr="00B95216">
        <w:rPr>
          <w:rStyle w:val="Hypertextovodkaz"/>
          <w:rFonts w:ascii="Verdana" w:eastAsiaTheme="minorHAnsi" w:hAnsi="Verdana" w:cstheme="minorHAnsi"/>
          <w:lang w:eastAsia="en-US"/>
        </w:rPr>
        <w:t>ePodatelnaCFU@spravazeleznic.cz</w:t>
      </w:r>
      <w:r w:rsidRPr="00200D0A">
        <w:rPr>
          <w:rFonts w:eastAsia="Calibri"/>
        </w:rPr>
        <w:t xml:space="preserve">.  Na daňovém dokladu musí být uveden úplný název </w:t>
      </w:r>
      <w:r w:rsidR="004678A4">
        <w:rPr>
          <w:rFonts w:eastAsia="Calibri"/>
        </w:rPr>
        <w:t>díla</w:t>
      </w:r>
      <w:r w:rsidRPr="00200D0A">
        <w:rPr>
          <w:rFonts w:eastAsia="Calibri"/>
        </w:rPr>
        <w:t xml:space="preserve"> v soul</w:t>
      </w:r>
      <w:r w:rsidR="00A239A4">
        <w:rPr>
          <w:rFonts w:eastAsia="Calibri"/>
        </w:rPr>
        <w:t>adu s uzavřenou smlouvou o dílo</w:t>
      </w:r>
      <w:r w:rsidR="004678A4">
        <w:rPr>
          <w:rFonts w:eastAsia="Calibri"/>
        </w:rPr>
        <w:t>.</w:t>
      </w:r>
    </w:p>
    <w:p w14:paraId="187BE306" w14:textId="17B842FF" w:rsidR="00A239A4" w:rsidRPr="00A239A4" w:rsidRDefault="00A239A4" w:rsidP="00A239A4">
      <w:pPr>
        <w:rPr>
          <w:lang w:eastAsia="cs-CZ"/>
        </w:rPr>
      </w:pPr>
      <w:r w:rsidRPr="00C500E1">
        <w:rPr>
          <w:lang w:eastAsia="cs-CZ"/>
        </w:rPr>
        <w:t xml:space="preserve">3.4    </w:t>
      </w:r>
      <w:r w:rsidRPr="0033230D">
        <w:rPr>
          <w:lang w:eastAsia="cs-CZ"/>
        </w:rPr>
        <w:t>Splatnost faktur</w:t>
      </w:r>
      <w:r w:rsidR="00C500E1" w:rsidRPr="0033230D">
        <w:rPr>
          <w:lang w:eastAsia="cs-CZ"/>
        </w:rPr>
        <w:t xml:space="preserve"> – </w:t>
      </w:r>
      <w:r w:rsidR="00C500E1" w:rsidRPr="009D7C94">
        <w:rPr>
          <w:lang w:eastAsia="cs-CZ"/>
        </w:rPr>
        <w:t>daňových dokladů je stanovena na</w:t>
      </w:r>
      <w:r w:rsidRPr="009D7C94">
        <w:rPr>
          <w:lang w:eastAsia="cs-CZ"/>
        </w:rPr>
        <w:t xml:space="preserve"> </w:t>
      </w:r>
      <w:r w:rsidR="009D7C94" w:rsidRPr="009D7C94">
        <w:rPr>
          <w:lang w:eastAsia="cs-CZ"/>
        </w:rPr>
        <w:t>třicet</w:t>
      </w:r>
      <w:r w:rsidRPr="009D7C94">
        <w:rPr>
          <w:lang w:eastAsia="cs-CZ"/>
        </w:rPr>
        <w:t xml:space="preserve"> dní</w:t>
      </w:r>
      <w:r w:rsidR="00C500E1" w:rsidRPr="009D7C94">
        <w:rPr>
          <w:lang w:eastAsia="cs-CZ"/>
        </w:rPr>
        <w:t>.</w:t>
      </w:r>
    </w:p>
    <w:p w14:paraId="1F177553" w14:textId="103D0D2D" w:rsidR="00810E9B" w:rsidRPr="006A53AC" w:rsidRDefault="00810E9B" w:rsidP="00200D0A">
      <w:pPr>
        <w:pStyle w:val="Nadpis2"/>
        <w:numPr>
          <w:ilvl w:val="0"/>
          <w:numId w:val="0"/>
        </w:numPr>
        <w:ind w:left="576"/>
      </w:pPr>
    </w:p>
    <w:p w14:paraId="1AFBED57" w14:textId="77777777" w:rsidR="004E1498" w:rsidRPr="00390C86" w:rsidRDefault="004E1498" w:rsidP="00200D0A">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2277E5EF" w:rsidR="004E1498" w:rsidRPr="002A2FA2" w:rsidRDefault="004E1498" w:rsidP="00200D0A">
      <w:pPr>
        <w:pStyle w:val="Nadpis2"/>
      </w:pPr>
      <w:r w:rsidRPr="00390C86">
        <w:t>Místem plnění je</w:t>
      </w:r>
      <w:r w:rsidR="00390C86" w:rsidRPr="00390C86">
        <w:t xml:space="preserve"> </w:t>
      </w:r>
      <w:r w:rsidR="00140F91">
        <w:t>obvod</w:t>
      </w:r>
      <w:r w:rsidR="00390C86" w:rsidRPr="00390C86">
        <w:t xml:space="preserve"> </w:t>
      </w:r>
      <w:r w:rsidR="00390C86" w:rsidRPr="002A2FA2">
        <w:t>OŘ B</w:t>
      </w:r>
      <w:r w:rsidR="00200D0A">
        <w:t>R</w:t>
      </w:r>
      <w:r w:rsidR="00390C86" w:rsidRPr="002A2FA2">
        <w:t xml:space="preserve">NO, </w:t>
      </w:r>
      <w:r w:rsidR="00390C86" w:rsidRPr="00200D0A">
        <w:t>adresa</w:t>
      </w:r>
      <w:r w:rsidR="00200D0A">
        <w:t>:</w:t>
      </w:r>
      <w:r w:rsidR="00200D0A" w:rsidRPr="00200D0A">
        <w:t xml:space="preserve"> Správa železniční dopravní cesty, státní organizace, Oblastní ředitelství Brno, Kounicova 688/26, Brno, PSČ 611 43</w:t>
      </w:r>
      <w:r w:rsidR="00390C86" w:rsidRPr="002A2FA2">
        <w:t>.</w:t>
      </w:r>
    </w:p>
    <w:p w14:paraId="4AE0DFE4" w14:textId="02F5083F" w:rsidR="004E1498" w:rsidRPr="00390C86" w:rsidRDefault="004E1498" w:rsidP="00200D0A">
      <w:pPr>
        <w:pStyle w:val="Nadpis2"/>
      </w:pPr>
      <w:r w:rsidRPr="00390C86">
        <w:t xml:space="preserve">Zhotovitel je povinen provést Dílo nejpozději do </w:t>
      </w:r>
      <w:r w:rsidR="00BD5653">
        <w:rPr>
          <w:b/>
        </w:rPr>
        <w:t>3</w:t>
      </w:r>
      <w:r w:rsidR="008C1582">
        <w:rPr>
          <w:b/>
        </w:rPr>
        <w:t>0</w:t>
      </w:r>
      <w:r w:rsidR="00390C86" w:rsidRPr="00E37841">
        <w:rPr>
          <w:b/>
        </w:rPr>
        <w:t xml:space="preserve">. </w:t>
      </w:r>
      <w:r w:rsidR="00BD5653">
        <w:rPr>
          <w:b/>
        </w:rPr>
        <w:t>1</w:t>
      </w:r>
      <w:r w:rsidR="008C1582">
        <w:rPr>
          <w:b/>
        </w:rPr>
        <w:t>1</w:t>
      </w:r>
      <w:r w:rsidR="00390C86" w:rsidRPr="00E37841">
        <w:rPr>
          <w:b/>
        </w:rPr>
        <w:t>. 202</w:t>
      </w:r>
      <w:r w:rsidR="0058744A">
        <w:rPr>
          <w:b/>
        </w:rPr>
        <w:t>3</w:t>
      </w:r>
      <w:r w:rsidR="0086114C" w:rsidRPr="00390C86">
        <w:t>.</w:t>
      </w:r>
    </w:p>
    <w:p w14:paraId="2FF9F935" w14:textId="46B31081" w:rsidR="00390C86" w:rsidRDefault="00390C86" w:rsidP="00200D0A">
      <w:pPr>
        <w:pStyle w:val="Nadpis2"/>
      </w:pPr>
      <w:r w:rsidRPr="00390C86">
        <w:t xml:space="preserve">Harmonogram, jenž obsahuje podrobnější časovou osu plnění předmětu </w:t>
      </w:r>
      <w:r w:rsidR="00BC1A5A">
        <w:t>D</w:t>
      </w:r>
      <w:r w:rsidRPr="00390C86">
        <w:t>íla je součástí přílohy č.1 této Smlouvy.</w:t>
      </w:r>
    </w:p>
    <w:p w14:paraId="5E8CED3E" w14:textId="77777777" w:rsidR="00CA6934" w:rsidRPr="00CA6934" w:rsidRDefault="00CA6934" w:rsidP="00CA6934">
      <w:pPr>
        <w:rPr>
          <w:lang w:eastAsia="cs-CZ"/>
        </w:rPr>
      </w:pPr>
    </w:p>
    <w:p w14:paraId="38280017" w14:textId="77777777" w:rsidR="004E1498" w:rsidRPr="00390C86" w:rsidRDefault="004E1498" w:rsidP="00200D0A">
      <w:pPr>
        <w:pStyle w:val="Nadpis1"/>
        <w:jc w:val="both"/>
        <w:rPr>
          <w:rFonts w:eastAsia="Times New Roman"/>
          <w:lang w:eastAsia="cs-CZ"/>
        </w:rPr>
      </w:pPr>
      <w:r w:rsidRPr="00390C86">
        <w:rPr>
          <w:rFonts w:eastAsia="Times New Roman"/>
          <w:lang w:eastAsia="cs-CZ"/>
        </w:rPr>
        <w:t>Záruční doba</w:t>
      </w:r>
    </w:p>
    <w:p w14:paraId="76B099DF" w14:textId="372E04C1" w:rsidR="004E1498" w:rsidRDefault="004E1498" w:rsidP="00200D0A">
      <w:pPr>
        <w:pStyle w:val="Nadpis2"/>
      </w:pPr>
      <w:r w:rsidRPr="004E1498">
        <w:t xml:space="preserve">Záruční doba činí </w:t>
      </w:r>
      <w:r w:rsidR="004502D8">
        <w:t>60 měsíců.</w:t>
      </w:r>
    </w:p>
    <w:p w14:paraId="7B7926FE" w14:textId="77777777" w:rsidR="00CA6934" w:rsidRPr="00CA6934" w:rsidRDefault="00CA6934" w:rsidP="00CA6934">
      <w:pPr>
        <w:rPr>
          <w:lang w:eastAsia="cs-CZ"/>
        </w:rPr>
      </w:pPr>
    </w:p>
    <w:p w14:paraId="700C0934" w14:textId="52529E28" w:rsidR="004E1498" w:rsidRPr="004E1498" w:rsidRDefault="004E1498" w:rsidP="00200D0A">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77EE406C" w:rsidR="004E1498" w:rsidRPr="004E1498" w:rsidRDefault="004E1498" w:rsidP="00200D0A">
      <w:pPr>
        <w:pStyle w:val="Nadpis2"/>
      </w:pPr>
      <w:r w:rsidRPr="004E1498">
        <w:t>Na pro</w:t>
      </w:r>
      <w:r w:rsidR="000D278B">
        <w:t>vedení Díla se budou podílet pod</w:t>
      </w:r>
      <w:r w:rsidRPr="004E1498">
        <w:t xml:space="preserve">dodavatelé </w:t>
      </w:r>
      <w:r w:rsidRPr="00BC1A5A">
        <w:t>uvedení v příloze č</w:t>
      </w:r>
      <w:r w:rsidR="00390C86" w:rsidRPr="00BC1A5A">
        <w:t>.</w:t>
      </w:r>
      <w:r w:rsidR="00140F91">
        <w:t>4</w:t>
      </w:r>
      <w:r w:rsidRPr="00BC1A5A">
        <w:t xml:space="preserve"> této smlouvy</w:t>
      </w:r>
      <w:r w:rsidRPr="004E1498">
        <w:t xml:space="preserve">. </w:t>
      </w:r>
    </w:p>
    <w:p w14:paraId="6E4032B4" w14:textId="03568D04" w:rsidR="00BC1A5A" w:rsidRPr="006A53AC" w:rsidRDefault="00BC1A5A" w:rsidP="00200D0A">
      <w:pPr>
        <w:spacing w:after="0" w:line="240" w:lineRule="auto"/>
        <w:contextualSpacing/>
        <w:jc w:val="both"/>
      </w:pPr>
    </w:p>
    <w:p w14:paraId="21F816C5" w14:textId="77777777" w:rsidR="004E1498" w:rsidRPr="006A53AC" w:rsidRDefault="004E1498" w:rsidP="00870A1A">
      <w:pPr>
        <w:pStyle w:val="Nadpis1"/>
        <w:jc w:val="both"/>
        <w:rPr>
          <w:rFonts w:eastAsia="Times New Roman"/>
          <w:lang w:eastAsia="cs-CZ"/>
        </w:rPr>
      </w:pPr>
      <w:r w:rsidRPr="006A53AC">
        <w:rPr>
          <w:rFonts w:eastAsia="Times New Roman"/>
          <w:lang w:eastAsia="cs-CZ"/>
        </w:rPr>
        <w:t>Další ujednání</w:t>
      </w:r>
    </w:p>
    <w:p w14:paraId="458E4AF9" w14:textId="074A818E" w:rsidR="004E1498" w:rsidRPr="004E1498" w:rsidRDefault="004E1498" w:rsidP="00200D0A">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200D0A">
      <w:pPr>
        <w:pStyle w:val="Nadpis2"/>
      </w:pPr>
      <w:r w:rsidRPr="00BC1A5A">
        <w:t>Kontaktními osobami smluvních stran jsou</w:t>
      </w:r>
    </w:p>
    <w:p w14:paraId="4E7FEA6D" w14:textId="6B3B5FF7" w:rsidR="004E1498" w:rsidRPr="0033230D" w:rsidRDefault="00F870BC" w:rsidP="00C8234C">
      <w:pPr>
        <w:pStyle w:val="Nadpis3"/>
        <w:ind w:left="1276" w:right="-229" w:hanging="709"/>
      </w:pPr>
      <w:r w:rsidRPr="0033230D">
        <w:t>za Objednatele: Ing. Petr Kácal</w:t>
      </w:r>
      <w:r w:rsidR="0086114C" w:rsidRPr="0033230D">
        <w:t>,</w:t>
      </w:r>
      <w:r w:rsidR="004E1498" w:rsidRPr="0033230D">
        <w:t xml:space="preserve"> tel.</w:t>
      </w:r>
      <w:r w:rsidRPr="0033230D">
        <w:t>:</w:t>
      </w:r>
      <w:r w:rsidR="004E1498" w:rsidRPr="0033230D">
        <w:t xml:space="preserve"> </w:t>
      </w:r>
      <w:r w:rsidRPr="0033230D">
        <w:t>724 221 023,</w:t>
      </w:r>
      <w:r w:rsidR="004E1498" w:rsidRPr="0033230D">
        <w:t xml:space="preserve"> email</w:t>
      </w:r>
      <w:r w:rsidRPr="0033230D">
        <w:t>:</w:t>
      </w:r>
      <w:r w:rsidR="004E1498" w:rsidRPr="0033230D">
        <w:t xml:space="preserve"> </w:t>
      </w:r>
      <w:r w:rsidR="00C8234C">
        <w:t>kacal@spravazeleznic.cz</w:t>
      </w:r>
    </w:p>
    <w:p w14:paraId="1C513CD4" w14:textId="4CC511DB" w:rsidR="004E1498" w:rsidRPr="002A2FA2" w:rsidRDefault="004E1498" w:rsidP="00510854">
      <w:pPr>
        <w:pStyle w:val="Nadpis3"/>
        <w:ind w:left="1276" w:hanging="709"/>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CCA4E1F" w:rsidR="004E1498" w:rsidRPr="00BC1A5A" w:rsidRDefault="004E1498" w:rsidP="00200D0A">
      <w:pPr>
        <w:pStyle w:val="Nadpis2"/>
      </w:pP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200D0A">
      <w:pPr>
        <w:pStyle w:val="Nadpis2"/>
      </w:pPr>
      <w:r w:rsidRPr="00BC1A5A">
        <w:rPr>
          <w:rStyle w:val="Nadpis2Char"/>
          <w:rFonts w:eastAsia="Calibri"/>
        </w:rPr>
        <w:t xml:space="preserve">Zaslání </w:t>
      </w:r>
      <w:r w:rsidRPr="00BC1A5A">
        <w:rPr>
          <w:rFonts w:eastAsia="Calibri"/>
        </w:rPr>
        <w:t xml:space="preserve">smlouvy správci registru smluv k uveřejnění v registru smluv zajišťuje obvykle Objednatel. Nebude-li tato smlouva zaslána k uveřejnění a/nebo uveřejněna prostřednictvím registru smluv, není žádná ze smluvních stran oprávněna požadovat po </w:t>
      </w:r>
      <w:r w:rsidRPr="00BC1A5A">
        <w:rPr>
          <w:rFonts w:eastAsia="Calibri"/>
        </w:rPr>
        <w:lastRenderedPageBreak/>
        <w:t>druhé smluvní straně náhradu škody ani jiné újmy, která by jí v této souvislosti vznikla nebo vzniknout mohla.</w:t>
      </w:r>
    </w:p>
    <w:p w14:paraId="470251AF" w14:textId="77777777" w:rsidR="004E1498" w:rsidRPr="00BC1A5A" w:rsidRDefault="004E1498" w:rsidP="00200D0A">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200D0A">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200D0A">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0EE3C3CB" w:rsidR="004E1498" w:rsidRDefault="006C7697" w:rsidP="00200D0A">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52DAF5D9" w14:textId="6CD711AC" w:rsidR="004029DD" w:rsidRPr="004029DD" w:rsidRDefault="004029DD" w:rsidP="004029DD">
      <w:pPr>
        <w:pStyle w:val="Nadpis2"/>
        <w:rPr>
          <w:rFonts w:eastAsia="Calibri"/>
        </w:rPr>
      </w:pPr>
      <w:r w:rsidRPr="004029DD">
        <w:rPr>
          <w:rFonts w:eastAsia="Calibri"/>
        </w:rPr>
        <w:t>Prodávající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r>
        <w:rPr>
          <w:rFonts w:eastAsia="Calibri"/>
        </w:rPr>
        <w:t>.</w:t>
      </w:r>
    </w:p>
    <w:p w14:paraId="6D9C1B64" w14:textId="77777777" w:rsidR="00266888" w:rsidRPr="00266888" w:rsidRDefault="00266888" w:rsidP="00266888">
      <w:pPr>
        <w:pStyle w:val="Nadpis2"/>
        <w:rPr>
          <w:rFonts w:eastAsia="Calibri"/>
        </w:rPr>
      </w:pPr>
      <w:r w:rsidRPr="00266888">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9" w:history="1">
        <w:r w:rsidRPr="009967E0">
          <w:rPr>
            <w:rStyle w:val="Hypertextovodkaz"/>
          </w:rPr>
          <w:t>https://www.spravazeleznic.cz/o-nas/nazadouci-jednani-a-boj-s-korupci</w:t>
        </w:r>
      </w:hyperlink>
      <w:r w:rsidRPr="00266888">
        <w:rPr>
          <w:rFonts w:eastAsia="Calibri"/>
        </w:rPr>
        <w:t xml:space="preserve"> </w:t>
      </w:r>
    </w:p>
    <w:p w14:paraId="5073F911" w14:textId="20C0BE1E" w:rsidR="00200D0A" w:rsidRPr="00200D0A" w:rsidRDefault="00200D0A" w:rsidP="00200D0A">
      <w:pPr>
        <w:jc w:val="both"/>
        <w:rPr>
          <w:lang w:eastAsia="cs-CZ"/>
        </w:rPr>
      </w:pPr>
    </w:p>
    <w:p w14:paraId="7ACA4F45" w14:textId="77777777" w:rsidR="004E1498" w:rsidRPr="004E1498" w:rsidRDefault="004E1498" w:rsidP="00200D0A">
      <w:pPr>
        <w:pStyle w:val="Nadpis1"/>
        <w:jc w:val="both"/>
        <w:rPr>
          <w:rFonts w:eastAsia="Times New Roman"/>
          <w:lang w:eastAsia="cs-CZ"/>
        </w:rPr>
      </w:pPr>
      <w:r w:rsidRPr="004E1498">
        <w:rPr>
          <w:rFonts w:eastAsia="Times New Roman"/>
          <w:lang w:eastAsia="cs-CZ"/>
        </w:rPr>
        <w:t>Závěrečná ujednání</w:t>
      </w:r>
    </w:p>
    <w:p w14:paraId="3E50101D" w14:textId="5F9B1E0A" w:rsidR="004E1498" w:rsidRPr="004E1498" w:rsidRDefault="004E1498" w:rsidP="00200D0A">
      <w:pPr>
        <w:pStyle w:val="Nadpis2"/>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200D0A">
      <w:pPr>
        <w:pStyle w:val="Nadpis2"/>
      </w:pPr>
      <w:r w:rsidRPr="004E1498">
        <w:t>Zhotovitel prohlašuje, že</w:t>
      </w:r>
      <w:r w:rsidR="00C74BF6">
        <w:t>:</w:t>
      </w:r>
      <w:r w:rsidRPr="004E1498">
        <w:t xml:space="preserve"> </w:t>
      </w:r>
    </w:p>
    <w:p w14:paraId="7633B164" w14:textId="77777777" w:rsidR="004E1498" w:rsidRPr="004E1498" w:rsidRDefault="004E1498" w:rsidP="00BE43B1">
      <w:pPr>
        <w:pStyle w:val="Nadpis3"/>
        <w:ind w:left="1276" w:hanging="709"/>
      </w:pPr>
      <w:r w:rsidRPr="004E1498">
        <w:t>se zněním Obchodních podmínek se před podpisem této smlouvy seznámil,</w:t>
      </w:r>
    </w:p>
    <w:p w14:paraId="382930A8" w14:textId="77777777" w:rsidR="004E1498" w:rsidRPr="004E1498" w:rsidRDefault="004E1498" w:rsidP="002762E2">
      <w:pPr>
        <w:pStyle w:val="Nadpis3"/>
        <w:ind w:left="1276" w:hanging="709"/>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7C89F548" w14:textId="07B3458A" w:rsidR="006E6E61" w:rsidRPr="00266888" w:rsidRDefault="00266888" w:rsidP="00870A1A">
      <w:pPr>
        <w:pStyle w:val="Nadpis2"/>
      </w:pPr>
      <w:r w:rsidRPr="00266888">
        <w:t xml:space="preserve">Tato Smlouva je vyhotovena </w:t>
      </w:r>
      <w:r w:rsidRPr="00266888">
        <w:rPr>
          <w:b/>
        </w:rPr>
        <w:t>v elektronické podobě</w:t>
      </w:r>
      <w:r w:rsidRPr="00266888">
        <w:t>, přičemž obě Smluvní strany obdrží její elektronický originál opatřený elektronickými podpisy</w:t>
      </w:r>
      <w:r w:rsidR="006E6E61" w:rsidRPr="00266888">
        <w:t>.</w:t>
      </w:r>
    </w:p>
    <w:p w14:paraId="6AB23CD3" w14:textId="76C1F71E" w:rsidR="004E1498" w:rsidRPr="004E1498" w:rsidRDefault="004E1498" w:rsidP="00870A1A">
      <w:pPr>
        <w:pStyle w:val="Nadpis2"/>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870A1A">
      <w:pPr>
        <w:pStyle w:val="Nadpis2"/>
      </w:pPr>
      <w:r w:rsidRPr="004E1498">
        <w:t>Smluvní vztahy neupravené Smlouvou o dílo a Obchodními podmínkami se řídí Občanským zákoníkem a dalšími právními předpisy.</w:t>
      </w:r>
    </w:p>
    <w:p w14:paraId="3654106D" w14:textId="77777777" w:rsidR="004E1498" w:rsidRPr="004E1498" w:rsidRDefault="004E1498" w:rsidP="00870A1A">
      <w:pPr>
        <w:pStyle w:val="Nadpis2"/>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870A1A">
      <w:pPr>
        <w:pStyle w:val="Nadpis2"/>
      </w:pPr>
      <w:r w:rsidRPr="004E1498">
        <w:t>Smlouvu o dílo lze měnit pouze písemnými dodatky.</w:t>
      </w:r>
    </w:p>
    <w:p w14:paraId="70BEC627" w14:textId="77777777" w:rsidR="004E1498" w:rsidRPr="004E1498" w:rsidRDefault="004E1498" w:rsidP="00870A1A">
      <w:pPr>
        <w:pStyle w:val="Nadpis2"/>
      </w:pPr>
      <w:r w:rsidRPr="004E1498">
        <w:lastRenderedPageBreak/>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870A1A">
      <w:pPr>
        <w:pStyle w:val="Nadpis2"/>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870A1A">
      <w:pPr>
        <w:pStyle w:val="Nadpis2"/>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870A1A">
      <w:pPr>
        <w:pStyle w:val="Nadpis2"/>
      </w:pPr>
      <w:r w:rsidRPr="00870A1A">
        <w:t>Tato smlouva nabývá platnosti okamžikem podpisu poslední ze smluvních stran. Je-li Smlouva uveřejňována v registru smluv, nabývá účinnosti dnem uveřejnění v registru smluv, jinak je účinná od okamžiku uzavření.</w:t>
      </w:r>
    </w:p>
    <w:p w14:paraId="25063FE2" w14:textId="32CA6ED3" w:rsidR="004E1498" w:rsidRDefault="004E1498" w:rsidP="00691402">
      <w:pPr>
        <w:pStyle w:val="Nadpis2"/>
        <w:numPr>
          <w:ilvl w:val="0"/>
          <w:numId w:val="0"/>
        </w:numPr>
        <w:ind w:left="567"/>
        <w:jc w:val="left"/>
      </w:pPr>
    </w:p>
    <w:p w14:paraId="674F73E6" w14:textId="77777777" w:rsidR="009F2951" w:rsidRDefault="009F2951" w:rsidP="009F2951">
      <w:pPr>
        <w:rPr>
          <w:lang w:eastAsia="cs-CZ"/>
        </w:rPr>
      </w:pPr>
    </w:p>
    <w:p w14:paraId="19A12285" w14:textId="6417ECE4"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267C034" w14:textId="77777777" w:rsidR="00B44648"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Zadávací podmínky</w:t>
      </w:r>
    </w:p>
    <w:p w14:paraId="71457849" w14:textId="72F1E585" w:rsidR="00B44648" w:rsidRPr="007431E5" w:rsidRDefault="00B44C85"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Neobsazeno</w:t>
      </w:r>
    </w:p>
    <w:p w14:paraId="112469DB" w14:textId="77777777" w:rsidR="00B44648"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Formulář kalkulace</w:t>
      </w:r>
    </w:p>
    <w:p w14:paraId="3CFDA83D" w14:textId="77777777" w:rsidR="00B44648" w:rsidRPr="007431E5"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 xml:space="preserve">Seznam poddodavatelů – </w:t>
      </w:r>
      <w:r>
        <w:rPr>
          <w:rFonts w:eastAsia="Times New Roman" w:cs="Times New Roman"/>
          <w:lang w:eastAsia="cs-CZ"/>
        </w:rPr>
        <w:t xml:space="preserve">je-li relevantní </w:t>
      </w:r>
      <w:r w:rsidRPr="007431E5">
        <w:rPr>
          <w:rFonts w:eastAsia="Times New Roman" w:cs="Times New Roman"/>
          <w:lang w:eastAsia="cs-CZ"/>
        </w:rPr>
        <w:t>doplní dodavatel</w:t>
      </w:r>
      <w:r>
        <w:rPr>
          <w:rFonts w:eastAsia="Times New Roman" w:cs="Times New Roman"/>
          <w:lang w:eastAsia="cs-CZ"/>
        </w:rPr>
        <w:t xml:space="preserve"> (jinak neobsazeno)</w:t>
      </w:r>
    </w:p>
    <w:p w14:paraId="6A2BF00B" w14:textId="77777777" w:rsidR="00B44648" w:rsidRPr="009D0257"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D0257">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277BD7F2"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70C1EA5C" w14:textId="6713DA57" w:rsidR="006C7697" w:rsidRDefault="004E1498" w:rsidP="006C7697">
      <w:pPr>
        <w:overflowPunct w:val="0"/>
        <w:autoSpaceDE w:val="0"/>
        <w:autoSpaceDN w:val="0"/>
        <w:adjustRightInd w:val="0"/>
        <w:spacing w:after="0" w:line="240" w:lineRule="auto"/>
        <w:textAlignment w:val="baseline"/>
        <w:rPr>
          <w:rFonts w:eastAsia="Times New Roman" w:cs="Times New Roman"/>
          <w:lang w:eastAsia="cs-CZ"/>
        </w:rPr>
      </w:pPr>
      <w:r w:rsidRPr="009F2951">
        <w:rPr>
          <w:rFonts w:eastAsia="Times New Roman" w:cs="Times New Roman"/>
          <w:lang w:eastAsia="cs-CZ"/>
        </w:rPr>
        <w:t>Za Objednatel</w:t>
      </w:r>
      <w:r w:rsidR="00F969C4" w:rsidRPr="009F2951">
        <w:rPr>
          <w:rFonts w:eastAsia="Times New Roman" w:cs="Times New Roman"/>
          <w:lang w:eastAsia="cs-CZ"/>
        </w:rPr>
        <w:t>e</w:t>
      </w:r>
      <w:r w:rsidR="00CD0594">
        <w:rPr>
          <w:rFonts w:eastAsia="Times New Roman" w:cs="Times New Roman"/>
          <w:lang w:eastAsia="cs-CZ"/>
        </w:rPr>
        <w:t>:</w:t>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t>Za Zhotovitele</w:t>
      </w:r>
      <w:r w:rsidR="00CD0594">
        <w:rPr>
          <w:rFonts w:eastAsia="Times New Roman" w:cs="Times New Roman"/>
          <w:lang w:eastAsia="cs-CZ"/>
        </w:rPr>
        <w:t>:</w:t>
      </w:r>
    </w:p>
    <w:p w14:paraId="6E8EDA25" w14:textId="27F9A61C"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2F6659F0" w14:textId="2D0EFABC"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32B5CA0D" w14:textId="61E7DB8F"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16DEF955" w14:textId="390619A8"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3A131F65" w14:textId="0E187D86"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5C9432BA" w14:textId="3D3CEEDB"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65A40D3D" w14:textId="3DFBB081"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7BAF1CFA" w14:textId="6133F31F"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2102CA4D" w14:textId="77777777" w:rsidR="00CD0594" w:rsidRPr="009F2951"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tbl>
      <w:tblPr>
        <w:tblW w:w="0" w:type="auto"/>
        <w:tblLook w:val="04A0" w:firstRow="1" w:lastRow="0" w:firstColumn="1" w:lastColumn="0" w:noHBand="0" w:noVBand="1"/>
      </w:tblPr>
      <w:tblGrid>
        <w:gridCol w:w="4928"/>
        <w:gridCol w:w="3990"/>
      </w:tblGrid>
      <w:tr w:rsidR="00510854" w:rsidRPr="009F2951" w14:paraId="40EA6B13" w14:textId="77777777" w:rsidTr="00650018">
        <w:tc>
          <w:tcPr>
            <w:tcW w:w="4928" w:type="dxa"/>
          </w:tcPr>
          <w:p w14:paraId="00C169C0" w14:textId="7FFC5C39" w:rsidR="00510854" w:rsidRPr="009F2951" w:rsidRDefault="00510854" w:rsidP="009F2951">
            <w:pPr>
              <w:pStyle w:val="Odstavecseseznamem"/>
              <w:spacing w:after="0" w:line="240" w:lineRule="auto"/>
              <w:ind w:left="0"/>
              <w:jc w:val="both"/>
              <w:rPr>
                <w:rFonts w:cs="Arial"/>
              </w:rPr>
            </w:pPr>
            <w:r w:rsidRPr="009F2951">
              <w:rPr>
                <w:rFonts w:cs="Arial"/>
              </w:rPr>
              <w:t>Ing. Libor Tkáč</w:t>
            </w:r>
          </w:p>
        </w:tc>
        <w:tc>
          <w:tcPr>
            <w:tcW w:w="3990" w:type="dxa"/>
            <w:shd w:val="clear" w:color="auto" w:fill="auto"/>
          </w:tcPr>
          <w:p w14:paraId="4167A9D0" w14:textId="65C74251" w:rsidR="00510854" w:rsidRPr="009F2951" w:rsidRDefault="00510854" w:rsidP="009F2951">
            <w:pPr>
              <w:pStyle w:val="Odstavecseseznamem"/>
              <w:spacing w:after="0" w:line="240" w:lineRule="auto"/>
              <w:ind w:left="0"/>
              <w:jc w:val="both"/>
              <w:rPr>
                <w:rFonts w:cs="Arial"/>
              </w:rPr>
            </w:pPr>
            <w:r>
              <w:rPr>
                <w:rFonts w:cs="Arial"/>
              </w:rPr>
              <w:t>…………………………………………………..</w:t>
            </w:r>
          </w:p>
        </w:tc>
      </w:tr>
      <w:tr w:rsidR="00510854" w:rsidRPr="009F2951" w14:paraId="24C2DBC3" w14:textId="77777777" w:rsidTr="00650018">
        <w:tc>
          <w:tcPr>
            <w:tcW w:w="4928" w:type="dxa"/>
          </w:tcPr>
          <w:p w14:paraId="5A128D87" w14:textId="0E6FB041" w:rsidR="00510854" w:rsidRDefault="00510854" w:rsidP="008317C4">
            <w:pPr>
              <w:pStyle w:val="Odstavecseseznamem"/>
              <w:ind w:left="0"/>
              <w:jc w:val="both"/>
              <w:rPr>
                <w:rFonts w:cs="Arial"/>
              </w:rPr>
            </w:pPr>
            <w:r w:rsidRPr="009F2951">
              <w:rPr>
                <w:rFonts w:cs="Arial"/>
              </w:rPr>
              <w:t>ředitel Oblastního ředitelství Brno</w:t>
            </w:r>
          </w:p>
        </w:tc>
        <w:tc>
          <w:tcPr>
            <w:tcW w:w="3990" w:type="dxa"/>
            <w:shd w:val="clear" w:color="auto" w:fill="auto"/>
          </w:tcPr>
          <w:p w14:paraId="7C1AA1EC" w14:textId="0567848E" w:rsidR="00510854" w:rsidRPr="009F2951" w:rsidRDefault="00510854" w:rsidP="00650018">
            <w:pPr>
              <w:pStyle w:val="Odstavecseseznamem"/>
              <w:spacing w:after="0"/>
              <w:ind w:left="0"/>
              <w:jc w:val="both"/>
              <w:rPr>
                <w:rFonts w:cs="Arial"/>
              </w:rPr>
            </w:pPr>
            <w:r>
              <w:rPr>
                <w:rFonts w:cs="Arial"/>
              </w:rPr>
              <w:t>……………………………………………</w:t>
            </w:r>
            <w:r w:rsidR="006B62DF">
              <w:rPr>
                <w:rFonts w:cs="Arial"/>
              </w:rPr>
              <w:t>.</w:t>
            </w:r>
            <w:r>
              <w:rPr>
                <w:rFonts w:cs="Arial"/>
              </w:rPr>
              <w:t>…….</w:t>
            </w:r>
          </w:p>
        </w:tc>
      </w:tr>
    </w:tbl>
    <w:p w14:paraId="7A575F8B" w14:textId="4C5D9E78" w:rsidR="00650018" w:rsidRPr="006C1C3B" w:rsidRDefault="00650018" w:rsidP="00CD0594">
      <w:pPr>
        <w:spacing w:before="80" w:after="120"/>
        <w:rPr>
          <w:rFonts w:asciiTheme="majorHAnsi" w:hAnsiTheme="majorHAnsi"/>
          <w:i/>
        </w:rPr>
      </w:pPr>
      <w:r w:rsidRPr="00650018">
        <w:rPr>
          <w:rFonts w:asciiTheme="majorHAnsi" w:hAnsiTheme="majorHAnsi"/>
          <w:i/>
        </w:rPr>
        <w:t>(podepsáno elektronicky)</w:t>
      </w:r>
      <w:r w:rsidRPr="00650018">
        <w:rPr>
          <w:rFonts w:asciiTheme="majorHAnsi" w:hAnsiTheme="majorHAnsi"/>
          <w:i/>
        </w:rPr>
        <w:tab/>
      </w:r>
      <w:r w:rsidRPr="00650018">
        <w:rPr>
          <w:rFonts w:asciiTheme="majorHAnsi" w:hAnsiTheme="majorHAnsi"/>
          <w:i/>
        </w:rPr>
        <w:tab/>
      </w:r>
      <w:r w:rsidRPr="00650018">
        <w:rPr>
          <w:rFonts w:asciiTheme="majorHAnsi" w:hAnsiTheme="majorHAnsi"/>
          <w:i/>
        </w:rPr>
        <w:tab/>
      </w:r>
      <w:r w:rsidRPr="00650018">
        <w:rPr>
          <w:rFonts w:asciiTheme="majorHAnsi" w:hAnsiTheme="majorHAnsi"/>
          <w:i/>
        </w:rPr>
        <w:tab/>
        <w:t>(podepsáno elektronicky)</w:t>
      </w:r>
    </w:p>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6FA40E1C"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03BE35B9"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23993C48"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8AA5DF0"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sectPr w:rsidR="00DC20CE" w:rsidSect="00FC6389">
      <w:headerReference w:type="default" r:id="rId10"/>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53A61" w14:textId="77777777" w:rsidR="00281F40" w:rsidRDefault="00281F40" w:rsidP="00962258">
      <w:pPr>
        <w:spacing w:after="0" w:line="240" w:lineRule="auto"/>
      </w:pPr>
      <w:r>
        <w:separator/>
      </w:r>
    </w:p>
  </w:endnote>
  <w:endnote w:type="continuationSeparator" w:id="0">
    <w:p w14:paraId="219850E8" w14:textId="77777777" w:rsidR="00281F40" w:rsidRDefault="00281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4841EA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487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4875">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D04DB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33D9E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E69322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3DB63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8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346"/>
      <w:gridCol w:w="2921"/>
    </w:tblGrid>
    <w:tr w:rsidR="00592757" w14:paraId="3EEAE6A9" w14:textId="77777777" w:rsidTr="00407517">
      <w:tc>
        <w:tcPr>
          <w:tcW w:w="1361" w:type="dxa"/>
          <w:tcMar>
            <w:left w:w="0" w:type="dxa"/>
            <w:right w:w="0" w:type="dxa"/>
          </w:tcMar>
          <w:vAlign w:val="bottom"/>
        </w:tcPr>
        <w:p w14:paraId="3A3281CA" w14:textId="342B43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487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4875">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54B6F403" w:rsidR="00592757" w:rsidRDefault="00BD5653" w:rsidP="00093A53">
          <w:pPr>
            <w:pStyle w:val="Zpat"/>
          </w:pPr>
          <w:r w:rsidRPr="0098075D">
            <w:rPr>
              <w:rFonts w:ascii="Verdana" w:eastAsia="Times New Roman" w:hAnsi="Verdana" w:cs="Times New Roman"/>
              <w:lang w:eastAsia="cs-CZ"/>
            </w:rPr>
            <w:t>Správa železnic, státní organizace</w:t>
          </w:r>
        </w:p>
        <w:p w14:paraId="18D9786B" w14:textId="77777777" w:rsidR="00592757" w:rsidRDefault="00592757" w:rsidP="00093A53">
          <w:pPr>
            <w:pStyle w:val="Zpat"/>
          </w:pPr>
          <w:r>
            <w:t>zapsána v obchodním rejstříku vedeném Městským soudem v Praze, spisová značka A 48384</w:t>
          </w:r>
        </w:p>
      </w:tc>
      <w:tc>
        <w:tcPr>
          <w:tcW w:w="3346"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4E997A73" w:rsidR="00592757" w:rsidRDefault="00C8234C" w:rsidP="00093A53">
          <w:pPr>
            <w:pStyle w:val="Zpat"/>
          </w:pPr>
          <w:r>
            <w:t>spravazeleznic.cz</w:t>
          </w:r>
        </w:p>
      </w:tc>
      <w:tc>
        <w:tcPr>
          <w:tcW w:w="2921" w:type="dxa"/>
        </w:tcPr>
        <w:p w14:paraId="67BD5EEA" w14:textId="77777777" w:rsidR="00407517" w:rsidRPr="008068E8" w:rsidRDefault="00407517" w:rsidP="00407517">
          <w:pPr>
            <w:pStyle w:val="Zpat"/>
            <w:rPr>
              <w:rFonts w:ascii="Verdana" w:hAnsi="Verdana"/>
              <w:szCs w:val="12"/>
            </w:rPr>
          </w:pPr>
          <w:r w:rsidRPr="008068E8">
            <w:rPr>
              <w:rFonts w:ascii="Verdana" w:hAnsi="Verdana"/>
              <w:szCs w:val="12"/>
            </w:rPr>
            <w:t>Oblastní ředitelství Brno</w:t>
          </w:r>
        </w:p>
        <w:p w14:paraId="66EF2A52" w14:textId="77777777" w:rsidR="00407517" w:rsidRPr="008068E8" w:rsidRDefault="00407517" w:rsidP="00407517">
          <w:pPr>
            <w:pStyle w:val="Zpat"/>
            <w:rPr>
              <w:rFonts w:ascii="Verdana" w:hAnsi="Verdana"/>
              <w:szCs w:val="12"/>
            </w:rPr>
          </w:pPr>
          <w:r w:rsidRPr="008068E8">
            <w:rPr>
              <w:rFonts w:ascii="Verdana" w:hAnsi="Verdana"/>
              <w:szCs w:val="12"/>
            </w:rPr>
            <w:t>Kounicova 688/26</w:t>
          </w:r>
        </w:p>
        <w:p w14:paraId="0C29E961" w14:textId="00377A8A" w:rsidR="00592757" w:rsidRDefault="00407517" w:rsidP="00407517">
          <w:pPr>
            <w:pStyle w:val="Zpat"/>
          </w:pPr>
          <w:r w:rsidRPr="008068E8">
            <w:rPr>
              <w:rFonts w:ascii="Verdana" w:hAnsi="Verdana"/>
              <w:szCs w:val="12"/>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9BA9170" wp14:editId="74CAF0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84D6FA"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2882695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C23775"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EA6A" w14:textId="77777777" w:rsidR="00281F40" w:rsidRDefault="00281F40" w:rsidP="00962258">
      <w:pPr>
        <w:spacing w:after="0" w:line="240" w:lineRule="auto"/>
      </w:pPr>
      <w:r>
        <w:separator/>
      </w:r>
    </w:p>
  </w:footnote>
  <w:footnote w:type="continuationSeparator" w:id="0">
    <w:p w14:paraId="5F520041" w14:textId="77777777" w:rsidR="00281F40" w:rsidRDefault="00281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65EFB933" w:rsidR="00F1715C" w:rsidRPr="00D6163D" w:rsidRDefault="00BD5653" w:rsidP="00FC6389">
    <w:pPr>
      <w:pStyle w:val="Zhlav"/>
      <w:rPr>
        <w:sz w:val="8"/>
        <w:szCs w:val="8"/>
      </w:rPr>
    </w:pPr>
    <w:r>
      <w:rPr>
        <w:noProof/>
        <w:lang w:eastAsia="cs-CZ"/>
      </w:rPr>
      <w:drawing>
        <wp:anchor distT="0" distB="0" distL="114300" distR="114300" simplePos="0" relativeHeight="251663360" behindDoc="0" locked="1" layoutInCell="1" allowOverlap="1" wp14:anchorId="38A0D8D5" wp14:editId="24B5FD80">
          <wp:simplePos x="0" y="0"/>
          <wp:positionH relativeFrom="page">
            <wp:posOffset>428625</wp:posOffset>
          </wp:positionH>
          <wp:positionV relativeFrom="page">
            <wp:posOffset>313055</wp:posOffset>
          </wp:positionV>
          <wp:extent cx="1727835" cy="640715"/>
          <wp:effectExtent l="0" t="0" r="5715" b="6985"/>
          <wp:wrapNone/>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8C62FD"/>
    <w:multiLevelType w:val="hybridMultilevel"/>
    <w:tmpl w:val="9A6E01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809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6"/>
  </w:num>
  <w:num w:numId="29">
    <w:abstractNumId w:val="9"/>
  </w:num>
  <w:num w:numId="30">
    <w:abstractNumId w:val="9"/>
  </w:num>
  <w:num w:numId="31">
    <w:abstractNumId w:val="9"/>
  </w:num>
  <w:num w:numId="32">
    <w:abstractNumId w:val="0"/>
  </w:num>
  <w:num w:numId="33">
    <w:abstractNumId w:val="9"/>
  </w:num>
  <w:num w:numId="3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73F1C"/>
    <w:rsid w:val="000A13BC"/>
    <w:rsid w:val="000A3F85"/>
    <w:rsid w:val="000D278B"/>
    <w:rsid w:val="000E23A7"/>
    <w:rsid w:val="0010693F"/>
    <w:rsid w:val="00107E5E"/>
    <w:rsid w:val="00114472"/>
    <w:rsid w:val="0013379C"/>
    <w:rsid w:val="00140F91"/>
    <w:rsid w:val="001550BC"/>
    <w:rsid w:val="001605B9"/>
    <w:rsid w:val="00170EC5"/>
    <w:rsid w:val="001747C1"/>
    <w:rsid w:val="00184743"/>
    <w:rsid w:val="001C0FC2"/>
    <w:rsid w:val="001D68A6"/>
    <w:rsid w:val="00200D0A"/>
    <w:rsid w:val="00207DF5"/>
    <w:rsid w:val="00266888"/>
    <w:rsid w:val="002762E2"/>
    <w:rsid w:val="00280E07"/>
    <w:rsid w:val="00281F40"/>
    <w:rsid w:val="0029605F"/>
    <w:rsid w:val="002A2FA2"/>
    <w:rsid w:val="002A7EB6"/>
    <w:rsid w:val="002B6BAD"/>
    <w:rsid w:val="002C31BF"/>
    <w:rsid w:val="002D08B1"/>
    <w:rsid w:val="002D7388"/>
    <w:rsid w:val="002E0CD7"/>
    <w:rsid w:val="003013FA"/>
    <w:rsid w:val="003071BD"/>
    <w:rsid w:val="0031554C"/>
    <w:rsid w:val="0033230D"/>
    <w:rsid w:val="00341DCF"/>
    <w:rsid w:val="00357BC6"/>
    <w:rsid w:val="00390C86"/>
    <w:rsid w:val="003956C6"/>
    <w:rsid w:val="003A4D59"/>
    <w:rsid w:val="003B39EC"/>
    <w:rsid w:val="003C562E"/>
    <w:rsid w:val="003D703A"/>
    <w:rsid w:val="003F20D8"/>
    <w:rsid w:val="00400212"/>
    <w:rsid w:val="00401303"/>
    <w:rsid w:val="004029DD"/>
    <w:rsid w:val="00407517"/>
    <w:rsid w:val="004116D0"/>
    <w:rsid w:val="00414875"/>
    <w:rsid w:val="00441430"/>
    <w:rsid w:val="004502D8"/>
    <w:rsid w:val="00450F07"/>
    <w:rsid w:val="00451EC8"/>
    <w:rsid w:val="00453CD3"/>
    <w:rsid w:val="00460660"/>
    <w:rsid w:val="004678A4"/>
    <w:rsid w:val="00486107"/>
    <w:rsid w:val="00491827"/>
    <w:rsid w:val="00493B1B"/>
    <w:rsid w:val="004A6222"/>
    <w:rsid w:val="004B348C"/>
    <w:rsid w:val="004C4399"/>
    <w:rsid w:val="004C728D"/>
    <w:rsid w:val="004C787C"/>
    <w:rsid w:val="004E143C"/>
    <w:rsid w:val="004E1498"/>
    <w:rsid w:val="004E3A53"/>
    <w:rsid w:val="004F4B9B"/>
    <w:rsid w:val="00510854"/>
    <w:rsid w:val="00511AB9"/>
    <w:rsid w:val="00522467"/>
    <w:rsid w:val="00523EA7"/>
    <w:rsid w:val="00527421"/>
    <w:rsid w:val="00537B7A"/>
    <w:rsid w:val="00553375"/>
    <w:rsid w:val="005736B7"/>
    <w:rsid w:val="00575E5A"/>
    <w:rsid w:val="005864EC"/>
    <w:rsid w:val="0058744A"/>
    <w:rsid w:val="00592757"/>
    <w:rsid w:val="00597E84"/>
    <w:rsid w:val="005B76DD"/>
    <w:rsid w:val="005D5624"/>
    <w:rsid w:val="005F1404"/>
    <w:rsid w:val="0060520C"/>
    <w:rsid w:val="0061068E"/>
    <w:rsid w:val="00650018"/>
    <w:rsid w:val="00660AD3"/>
    <w:rsid w:val="00677B7F"/>
    <w:rsid w:val="00691402"/>
    <w:rsid w:val="006A53AC"/>
    <w:rsid w:val="006A5570"/>
    <w:rsid w:val="006A689C"/>
    <w:rsid w:val="006B3D79"/>
    <w:rsid w:val="006B62DF"/>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03B2"/>
    <w:rsid w:val="007E4A6E"/>
    <w:rsid w:val="007F56A7"/>
    <w:rsid w:val="00807DD0"/>
    <w:rsid w:val="00810E9B"/>
    <w:rsid w:val="00837ACE"/>
    <w:rsid w:val="0086114C"/>
    <w:rsid w:val="008659F3"/>
    <w:rsid w:val="00870A1A"/>
    <w:rsid w:val="00886D4B"/>
    <w:rsid w:val="00887A5D"/>
    <w:rsid w:val="00895406"/>
    <w:rsid w:val="008A3568"/>
    <w:rsid w:val="008C080A"/>
    <w:rsid w:val="008C1582"/>
    <w:rsid w:val="008D03B9"/>
    <w:rsid w:val="008E1E86"/>
    <w:rsid w:val="008F18D6"/>
    <w:rsid w:val="008F7DFE"/>
    <w:rsid w:val="00904780"/>
    <w:rsid w:val="00922385"/>
    <w:rsid w:val="009223DF"/>
    <w:rsid w:val="0093212E"/>
    <w:rsid w:val="00936091"/>
    <w:rsid w:val="00940D8A"/>
    <w:rsid w:val="00950C1F"/>
    <w:rsid w:val="009619EF"/>
    <w:rsid w:val="00962258"/>
    <w:rsid w:val="009678B7"/>
    <w:rsid w:val="009833E1"/>
    <w:rsid w:val="00992D9C"/>
    <w:rsid w:val="009967E0"/>
    <w:rsid w:val="00996CB8"/>
    <w:rsid w:val="009A0078"/>
    <w:rsid w:val="009B14A9"/>
    <w:rsid w:val="009B2E97"/>
    <w:rsid w:val="009C5631"/>
    <w:rsid w:val="009D7C94"/>
    <w:rsid w:val="009E056C"/>
    <w:rsid w:val="009E07F4"/>
    <w:rsid w:val="009F2951"/>
    <w:rsid w:val="009F392E"/>
    <w:rsid w:val="00A02EE7"/>
    <w:rsid w:val="00A239A4"/>
    <w:rsid w:val="00A6177B"/>
    <w:rsid w:val="00A66136"/>
    <w:rsid w:val="00AA4CBB"/>
    <w:rsid w:val="00AA65FA"/>
    <w:rsid w:val="00AA7351"/>
    <w:rsid w:val="00AB6759"/>
    <w:rsid w:val="00AC4726"/>
    <w:rsid w:val="00AD056F"/>
    <w:rsid w:val="00AD6731"/>
    <w:rsid w:val="00AF11FA"/>
    <w:rsid w:val="00B15D0D"/>
    <w:rsid w:val="00B27209"/>
    <w:rsid w:val="00B365D2"/>
    <w:rsid w:val="00B445D9"/>
    <w:rsid w:val="00B44648"/>
    <w:rsid w:val="00B44C85"/>
    <w:rsid w:val="00B748DD"/>
    <w:rsid w:val="00B75EE1"/>
    <w:rsid w:val="00B77481"/>
    <w:rsid w:val="00B8518B"/>
    <w:rsid w:val="00B95216"/>
    <w:rsid w:val="00BB131C"/>
    <w:rsid w:val="00BB184D"/>
    <w:rsid w:val="00BB5487"/>
    <w:rsid w:val="00BC1A5A"/>
    <w:rsid w:val="00BC6818"/>
    <w:rsid w:val="00BD5653"/>
    <w:rsid w:val="00BD7E91"/>
    <w:rsid w:val="00BE43B1"/>
    <w:rsid w:val="00C02D0A"/>
    <w:rsid w:val="00C03A6E"/>
    <w:rsid w:val="00C44F6A"/>
    <w:rsid w:val="00C47AE3"/>
    <w:rsid w:val="00C500E1"/>
    <w:rsid w:val="00C74BF6"/>
    <w:rsid w:val="00C8192F"/>
    <w:rsid w:val="00C8234C"/>
    <w:rsid w:val="00CA6934"/>
    <w:rsid w:val="00CC6991"/>
    <w:rsid w:val="00CD0594"/>
    <w:rsid w:val="00CD1694"/>
    <w:rsid w:val="00CD1FC4"/>
    <w:rsid w:val="00CE184C"/>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30C"/>
    <w:rsid w:val="00E37841"/>
    <w:rsid w:val="00E80276"/>
    <w:rsid w:val="00E946C5"/>
    <w:rsid w:val="00EB104F"/>
    <w:rsid w:val="00EB4CC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870BC"/>
    <w:rsid w:val="00F969C4"/>
    <w:rsid w:val="00FB7A3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F5FF3E3"/>
  <w14:defaultImageDpi w14:val="32767"/>
  <w15:docId w15:val="{CDC67B81-A2A3-4C79-96BD-060A4B0C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Text1-2">
    <w:name w:val="_Text_1-2"/>
    <w:basedOn w:val="Text1-1"/>
    <w:qFormat/>
    <w:rsid w:val="00266888"/>
    <w:pPr>
      <w:numPr>
        <w:ilvl w:val="2"/>
      </w:numPr>
      <w:tabs>
        <w:tab w:val="clear" w:pos="1474"/>
      </w:tabs>
      <w:ind w:left="8092" w:hanging="720"/>
    </w:pPr>
  </w:style>
  <w:style w:type="paragraph" w:customStyle="1" w:styleId="Text1-1">
    <w:name w:val="_Text_1-1"/>
    <w:basedOn w:val="Normln"/>
    <w:link w:val="Text1-1Char"/>
    <w:rsid w:val="00266888"/>
    <w:pPr>
      <w:numPr>
        <w:ilvl w:val="1"/>
        <w:numId w:val="32"/>
      </w:numPr>
      <w:spacing w:after="120"/>
      <w:jc w:val="both"/>
    </w:pPr>
  </w:style>
  <w:style w:type="paragraph" w:customStyle="1" w:styleId="Nadpis1-1">
    <w:name w:val="_Nadpis_1-1"/>
    <w:basedOn w:val="Odstavecseseznamem"/>
    <w:next w:val="Normln"/>
    <w:qFormat/>
    <w:rsid w:val="00266888"/>
    <w:pPr>
      <w:keepNext/>
      <w:numPr>
        <w:numId w:val="3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66888"/>
  </w:style>
  <w:style w:type="paragraph" w:customStyle="1" w:styleId="Textbezodsazen">
    <w:name w:val="_Text_bez_odsazení"/>
    <w:basedOn w:val="Normln"/>
    <w:link w:val="TextbezodsazenChar"/>
    <w:qFormat/>
    <w:rsid w:val="004678A4"/>
    <w:pPr>
      <w:spacing w:after="120"/>
      <w:jc w:val="both"/>
    </w:pPr>
  </w:style>
  <w:style w:type="character" w:customStyle="1" w:styleId="TextbezodsazenChar">
    <w:name w:val="_Text_bez_odsazení Char"/>
    <w:basedOn w:val="Standardnpsmoodstavce"/>
    <w:link w:val="Textbezodsazen"/>
    <w:rsid w:val="004678A4"/>
  </w:style>
  <w:style w:type="paragraph" w:customStyle="1" w:styleId="acnormal">
    <w:name w:val="ac_normal"/>
    <w:basedOn w:val="Normln"/>
    <w:link w:val="acnormalChar"/>
    <w:uiPriority w:val="99"/>
    <w:qFormat/>
    <w:rsid w:val="004678A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678A4"/>
    <w:rPr>
      <w:rFonts w:ascii="Calibri" w:eastAsia="Calibri" w:hAnsi="Calibri" w:cs="Times New Roman"/>
      <w:sz w:val="16"/>
      <w:szCs w:val="22"/>
    </w:rPr>
  </w:style>
  <w:style w:type="paragraph" w:customStyle="1" w:styleId="Textbezslovn">
    <w:name w:val="_Text_bez_číslování"/>
    <w:basedOn w:val="Normln"/>
    <w:link w:val="TextbezslovnChar"/>
    <w:qFormat/>
    <w:rsid w:val="00B95216"/>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B9521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no@spravazeleznic.cz%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avazeleznic.cz/o-nas/nazadouci-jednani-a-boj-s-korupci"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8A98D-BDA5-489B-B3DD-861DC433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1452</Words>
  <Characters>8570</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66</cp:revision>
  <cp:lastPrinted>2019-05-31T07:44:00Z</cp:lastPrinted>
  <dcterms:created xsi:type="dcterms:W3CDTF">2019-04-18T11:10:00Z</dcterms:created>
  <dcterms:modified xsi:type="dcterms:W3CDTF">2021-08-23T16:03:00Z</dcterms:modified>
</cp:coreProperties>
</file>